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5A6" w:rsidRPr="00912528" w:rsidRDefault="00B145A6" w:rsidP="00B145A6">
      <w:pPr>
        <w:tabs>
          <w:tab w:val="left" w:pos="6663"/>
        </w:tabs>
        <w:spacing w:after="0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912528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    </w:t>
      </w:r>
      <w:r w:rsidRPr="00B145A6">
        <w:rPr>
          <w:rFonts w:ascii="Times New Roman" w:hAnsi="Times New Roman" w:cs="Times New Roman"/>
          <w:sz w:val="24"/>
          <w:szCs w:val="24"/>
          <w:lang w:val="sah-RU"/>
        </w:rPr>
        <w:t>СОГЛАСОВАНО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УТВЕРЖДАЮ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       </w:t>
      </w:r>
    </w:p>
    <w:p w:rsidR="00B145A6" w:rsidRDefault="00B145A6" w:rsidP="00B14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Глава МР «Горный </w:t>
      </w:r>
      <w:proofErr w:type="gramStart"/>
      <w:r w:rsidR="00011A88">
        <w:rPr>
          <w:rFonts w:ascii="Times New Roman" w:hAnsi="Times New Roman" w:cs="Times New Roman"/>
          <w:sz w:val="24"/>
          <w:szCs w:val="24"/>
        </w:rPr>
        <w:t xml:space="preserve">улус»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</w:rPr>
        <w:t>Директор Педагогического</w:t>
      </w:r>
    </w:p>
    <w:p w:rsidR="00B145A6" w:rsidRPr="00B145A6" w:rsidRDefault="00B145A6" w:rsidP="00B14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Республики Саха </w:t>
      </w:r>
      <w:r w:rsidR="00011A88">
        <w:rPr>
          <w:rFonts w:ascii="Times New Roman" w:hAnsi="Times New Roman" w:cs="Times New Roman"/>
          <w:sz w:val="24"/>
          <w:szCs w:val="24"/>
        </w:rPr>
        <w:t xml:space="preserve">(Якутия)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</w:rPr>
        <w:t>института СВФУ</w:t>
      </w:r>
      <w:r>
        <w:rPr>
          <w:rFonts w:ascii="Times New Roman" w:hAnsi="Times New Roman" w:cs="Times New Roman"/>
          <w:sz w:val="24"/>
          <w:szCs w:val="24"/>
        </w:rPr>
        <w:t xml:space="preserve">  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Н.В.Андреев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                                                              </w:t>
      </w:r>
      <w:r>
        <w:rPr>
          <w:rFonts w:ascii="Times New Roman" w:hAnsi="Times New Roman" w:cs="Times New Roman"/>
          <w:sz w:val="24"/>
        </w:rPr>
        <w:t>____________/А.И. Голиков/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</w:rPr>
        <w:t>от «__»____________2017 г.                                                                 от «__»____________2017 г.</w:t>
      </w:r>
    </w:p>
    <w:p w:rsidR="00B145A6" w:rsidRPr="00B145A6" w:rsidRDefault="00B145A6" w:rsidP="00B14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5A6" w:rsidRPr="00261BEB" w:rsidRDefault="00B145A6" w:rsidP="00B14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715" w:rsidRDefault="00590715" w:rsidP="00590715">
      <w:pPr>
        <w:spacing w:after="0"/>
        <w:ind w:left="6379"/>
        <w:rPr>
          <w:rFonts w:ascii="Times New Roman" w:hAnsi="Times New Roman" w:cs="Times New Roman"/>
          <w:sz w:val="24"/>
        </w:rPr>
      </w:pPr>
    </w:p>
    <w:p w:rsidR="00590715" w:rsidRDefault="00590715" w:rsidP="0059071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90715">
        <w:rPr>
          <w:rFonts w:ascii="Times New Roman" w:hAnsi="Times New Roman" w:cs="Times New Roman"/>
          <w:b/>
          <w:sz w:val="24"/>
        </w:rPr>
        <w:t xml:space="preserve">ПОЛОЖЕНИЕ </w:t>
      </w:r>
    </w:p>
    <w:p w:rsidR="00590715" w:rsidRPr="00590715" w:rsidRDefault="00590715" w:rsidP="0059071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90715" w:rsidRPr="00590715" w:rsidRDefault="00011A88" w:rsidP="0059071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</w:t>
      </w:r>
      <w:r w:rsidR="00590715" w:rsidRPr="00590715">
        <w:rPr>
          <w:rFonts w:ascii="Times New Roman" w:hAnsi="Times New Roman" w:cs="Times New Roman"/>
          <w:b/>
          <w:sz w:val="24"/>
        </w:rPr>
        <w:t>онкурса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90715" w:rsidRPr="00590715">
        <w:rPr>
          <w:rFonts w:ascii="Times New Roman" w:hAnsi="Times New Roman" w:cs="Times New Roman"/>
          <w:b/>
          <w:sz w:val="24"/>
        </w:rPr>
        <w:t xml:space="preserve"> «</w:t>
      </w:r>
      <w:proofErr w:type="spellStart"/>
      <w:r w:rsidR="00590715" w:rsidRPr="00590715">
        <w:rPr>
          <w:rFonts w:ascii="Times New Roman" w:hAnsi="Times New Roman" w:cs="Times New Roman"/>
          <w:b/>
          <w:sz w:val="24"/>
        </w:rPr>
        <w:t>Нууччалыы</w:t>
      </w:r>
      <w:proofErr w:type="spellEnd"/>
      <w:r w:rsidR="00590715" w:rsidRPr="00590715">
        <w:rPr>
          <w:rFonts w:ascii="Times New Roman" w:hAnsi="Times New Roman" w:cs="Times New Roman"/>
          <w:b/>
          <w:sz w:val="24"/>
        </w:rPr>
        <w:t xml:space="preserve"> мин </w:t>
      </w:r>
      <w:proofErr w:type="spellStart"/>
      <w:r w:rsidR="00590715" w:rsidRPr="00590715">
        <w:rPr>
          <w:rFonts w:ascii="Times New Roman" w:hAnsi="Times New Roman" w:cs="Times New Roman"/>
          <w:b/>
          <w:sz w:val="24"/>
        </w:rPr>
        <w:t>билиим</w:t>
      </w:r>
      <w:proofErr w:type="spellEnd"/>
      <w:r w:rsidR="00590715" w:rsidRPr="00590715">
        <w:rPr>
          <w:rFonts w:ascii="Times New Roman" w:hAnsi="Times New Roman" w:cs="Times New Roman"/>
          <w:b/>
          <w:sz w:val="24"/>
        </w:rPr>
        <w:t>»,</w:t>
      </w:r>
    </w:p>
    <w:p w:rsidR="00590715" w:rsidRDefault="00590715" w:rsidP="0059071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п</w:t>
      </w:r>
      <w:r w:rsidRPr="00590715">
        <w:rPr>
          <w:rFonts w:ascii="Times New Roman" w:hAnsi="Times New Roman" w:cs="Times New Roman"/>
          <w:b/>
          <w:sz w:val="24"/>
        </w:rPr>
        <w:t>освященного</w:t>
      </w:r>
      <w:proofErr w:type="gramEnd"/>
      <w:r w:rsidRPr="00590715">
        <w:rPr>
          <w:rFonts w:ascii="Times New Roman" w:hAnsi="Times New Roman" w:cs="Times New Roman"/>
          <w:b/>
          <w:sz w:val="24"/>
        </w:rPr>
        <w:t xml:space="preserve"> юбилеям народного поэта Якутии Семена Петровича Данилова и народного писателя Якутии </w:t>
      </w:r>
      <w:proofErr w:type="spellStart"/>
      <w:r w:rsidRPr="00590715">
        <w:rPr>
          <w:rFonts w:ascii="Times New Roman" w:hAnsi="Times New Roman" w:cs="Times New Roman"/>
          <w:b/>
          <w:sz w:val="24"/>
        </w:rPr>
        <w:t>Софрона</w:t>
      </w:r>
      <w:proofErr w:type="spellEnd"/>
      <w:r w:rsidRPr="00590715">
        <w:rPr>
          <w:rFonts w:ascii="Times New Roman" w:hAnsi="Times New Roman" w:cs="Times New Roman"/>
          <w:b/>
          <w:sz w:val="24"/>
        </w:rPr>
        <w:t xml:space="preserve"> Петровича Данилова</w:t>
      </w:r>
    </w:p>
    <w:p w:rsidR="00590715" w:rsidRDefault="00590715" w:rsidP="0059071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90715" w:rsidRDefault="00590715" w:rsidP="0059071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Общие положения</w:t>
      </w:r>
    </w:p>
    <w:p w:rsidR="00590715" w:rsidRPr="00590715" w:rsidRDefault="00590715" w:rsidP="00590715">
      <w:pPr>
        <w:pStyle w:val="a3"/>
        <w:numPr>
          <w:ilvl w:val="1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</w:rPr>
      </w:pPr>
      <w:r w:rsidRPr="00590715">
        <w:rPr>
          <w:rFonts w:ascii="Times New Roman" w:hAnsi="Times New Roman" w:cs="Times New Roman"/>
          <w:sz w:val="24"/>
        </w:rPr>
        <w:t>Настоящее Положение регламентирует общий порядок и процедуру проведения конкурса «</w:t>
      </w:r>
      <w:proofErr w:type="spellStart"/>
      <w:r w:rsidRPr="00590715">
        <w:rPr>
          <w:rFonts w:ascii="Times New Roman" w:hAnsi="Times New Roman" w:cs="Times New Roman"/>
          <w:sz w:val="24"/>
        </w:rPr>
        <w:t>Нууччалыы</w:t>
      </w:r>
      <w:proofErr w:type="spellEnd"/>
      <w:r w:rsidRPr="00590715">
        <w:rPr>
          <w:rFonts w:ascii="Times New Roman" w:hAnsi="Times New Roman" w:cs="Times New Roman"/>
          <w:sz w:val="24"/>
        </w:rPr>
        <w:t xml:space="preserve"> мин </w:t>
      </w:r>
      <w:proofErr w:type="spellStart"/>
      <w:r w:rsidRPr="00590715">
        <w:rPr>
          <w:rFonts w:ascii="Times New Roman" w:hAnsi="Times New Roman" w:cs="Times New Roman"/>
          <w:sz w:val="24"/>
        </w:rPr>
        <w:t>билиим</w:t>
      </w:r>
      <w:proofErr w:type="spellEnd"/>
      <w:r w:rsidRPr="00590715">
        <w:rPr>
          <w:rFonts w:ascii="Times New Roman" w:hAnsi="Times New Roman" w:cs="Times New Roman"/>
          <w:sz w:val="24"/>
        </w:rPr>
        <w:t xml:space="preserve">», посвященного юбилеям народного поэта Якутии Семена Петровича Данилова и народного писателя Якутии </w:t>
      </w:r>
      <w:proofErr w:type="spellStart"/>
      <w:r w:rsidRPr="00590715">
        <w:rPr>
          <w:rFonts w:ascii="Times New Roman" w:hAnsi="Times New Roman" w:cs="Times New Roman"/>
          <w:sz w:val="24"/>
        </w:rPr>
        <w:t>Софрона</w:t>
      </w:r>
      <w:proofErr w:type="spellEnd"/>
      <w:r w:rsidRPr="00590715">
        <w:rPr>
          <w:rFonts w:ascii="Times New Roman" w:hAnsi="Times New Roman" w:cs="Times New Roman"/>
          <w:sz w:val="24"/>
        </w:rPr>
        <w:t xml:space="preserve"> Петровича Данилова (далее - Конкурс).</w:t>
      </w:r>
    </w:p>
    <w:p w:rsidR="00590715" w:rsidRDefault="00590715" w:rsidP="00BF4723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Инициатором Конкурса является Администрация МР «Горный улус», координатором ФГАОУ ВО «Северо-Восточный федеральный университет» Педагогический институт</w:t>
      </w:r>
      <w:r w:rsidR="00012AE1">
        <w:rPr>
          <w:rFonts w:ascii="Times New Roman" w:hAnsi="Times New Roman" w:cs="Times New Roman"/>
          <w:sz w:val="24"/>
        </w:rPr>
        <w:t xml:space="preserve"> (далее - Координатор).</w:t>
      </w:r>
    </w:p>
    <w:p w:rsidR="00012AE1" w:rsidRDefault="00012AE1" w:rsidP="00590715">
      <w:pPr>
        <w:pStyle w:val="a3"/>
        <w:numPr>
          <w:ilvl w:val="1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Функции Координатора:</w:t>
      </w:r>
    </w:p>
    <w:p w:rsidR="00012AE1" w:rsidRDefault="00012AE1" w:rsidP="00012AE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формирует состав и организует работу экспертной комиссии, который определяет победителей;</w:t>
      </w:r>
    </w:p>
    <w:p w:rsidR="00012AE1" w:rsidRDefault="00012AE1" w:rsidP="00012AE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утверждает план мероприятий организации и проведения Конкурса;</w:t>
      </w:r>
    </w:p>
    <w:p w:rsidR="00012AE1" w:rsidRDefault="00012AE1" w:rsidP="00012AE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осуществляет прием работ и подведение итогов Конкурса.</w:t>
      </w:r>
    </w:p>
    <w:p w:rsidR="00012AE1" w:rsidRDefault="00012AE1" w:rsidP="00BF4723">
      <w:pPr>
        <w:pStyle w:val="a3"/>
        <w:numPr>
          <w:ilvl w:val="1"/>
          <w:numId w:val="1"/>
        </w:numPr>
        <w:spacing w:after="0"/>
        <w:ind w:left="1418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Координатор обязан:</w:t>
      </w:r>
    </w:p>
    <w:p w:rsidR="00012AE1" w:rsidRDefault="00012AE1" w:rsidP="00012AE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создать равные условия для всех участников;</w:t>
      </w:r>
    </w:p>
    <w:p w:rsidR="00012AE1" w:rsidRDefault="00012AE1" w:rsidP="00012AE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обеспечить гласность проведения Конкурса;</w:t>
      </w:r>
    </w:p>
    <w:p w:rsidR="00012AE1" w:rsidRDefault="00012AE1" w:rsidP="00012AE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провести Конкурс в соответствии с настоящим Положением;</w:t>
      </w:r>
    </w:p>
    <w:p w:rsidR="00012AE1" w:rsidRDefault="00012AE1" w:rsidP="00012AE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получить согласие на обработку персональных данных участников конкурса.</w:t>
      </w:r>
    </w:p>
    <w:p w:rsidR="00012AE1" w:rsidRPr="00012AE1" w:rsidRDefault="00012AE1" w:rsidP="00012AE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012AE1">
        <w:rPr>
          <w:rFonts w:ascii="Times New Roman" w:hAnsi="Times New Roman" w:cs="Times New Roman"/>
          <w:sz w:val="24"/>
        </w:rPr>
        <w:t>Координатор имеет право:</w:t>
      </w:r>
    </w:p>
    <w:p w:rsidR="00012AE1" w:rsidRDefault="00012AE1" w:rsidP="00012AE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использовать информацию об участниках в целях освещения в СМИ;</w:t>
      </w:r>
    </w:p>
    <w:p w:rsidR="00012AE1" w:rsidRDefault="00012AE1" w:rsidP="00012AE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принимать иные организационные решения для проведения Конкурса;</w:t>
      </w:r>
    </w:p>
    <w:p w:rsidR="00AC4139" w:rsidRDefault="00AC4139" w:rsidP="00012AE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оставляет за собой право вносить изменения в Положение о Конкурсе.</w:t>
      </w:r>
    </w:p>
    <w:p w:rsidR="00012AE1" w:rsidRDefault="00012AE1" w:rsidP="00012AE1">
      <w:pPr>
        <w:pStyle w:val="a3"/>
        <w:spacing w:after="0"/>
        <w:ind w:left="1429"/>
        <w:jc w:val="center"/>
        <w:rPr>
          <w:rFonts w:ascii="Times New Roman" w:hAnsi="Times New Roman" w:cs="Times New Roman"/>
          <w:sz w:val="24"/>
        </w:rPr>
      </w:pPr>
    </w:p>
    <w:p w:rsidR="00012AE1" w:rsidRDefault="00012AE1" w:rsidP="00012AE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12AE1">
        <w:rPr>
          <w:rFonts w:ascii="Times New Roman" w:hAnsi="Times New Roman" w:cs="Times New Roman"/>
          <w:b/>
          <w:sz w:val="24"/>
        </w:rPr>
        <w:t>Цели и задачи</w:t>
      </w:r>
    </w:p>
    <w:p w:rsidR="00FA34A2" w:rsidRDefault="00012AE1" w:rsidP="00FA34A2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FA34A2">
        <w:rPr>
          <w:rFonts w:ascii="Times New Roman" w:hAnsi="Times New Roman" w:cs="Times New Roman"/>
          <w:sz w:val="24"/>
        </w:rPr>
        <w:t xml:space="preserve">Привлечение внимания </w:t>
      </w:r>
      <w:r w:rsidR="00FA34A2">
        <w:rPr>
          <w:rFonts w:ascii="Times New Roman" w:hAnsi="Times New Roman" w:cs="Times New Roman"/>
          <w:sz w:val="24"/>
        </w:rPr>
        <w:t xml:space="preserve">общественности и </w:t>
      </w:r>
      <w:r w:rsidR="00FA34A2" w:rsidRPr="00FA34A2">
        <w:rPr>
          <w:rFonts w:ascii="Times New Roman" w:hAnsi="Times New Roman" w:cs="Times New Roman"/>
          <w:sz w:val="24"/>
        </w:rPr>
        <w:t>молодежи Республики Саха (Якутия)</w:t>
      </w:r>
      <w:r w:rsidR="00FA34A2">
        <w:rPr>
          <w:rFonts w:ascii="Times New Roman" w:hAnsi="Times New Roman" w:cs="Times New Roman"/>
          <w:sz w:val="24"/>
        </w:rPr>
        <w:t xml:space="preserve"> к творчествам</w:t>
      </w:r>
      <w:r w:rsidR="00FA34A2" w:rsidRPr="00FA34A2">
        <w:rPr>
          <w:rFonts w:ascii="Times New Roman" w:hAnsi="Times New Roman" w:cs="Times New Roman"/>
          <w:sz w:val="24"/>
        </w:rPr>
        <w:t xml:space="preserve"> </w:t>
      </w:r>
      <w:r w:rsidR="00FA34A2" w:rsidRPr="00590715">
        <w:rPr>
          <w:rFonts w:ascii="Times New Roman" w:hAnsi="Times New Roman" w:cs="Times New Roman"/>
          <w:sz w:val="24"/>
        </w:rPr>
        <w:t xml:space="preserve">народного поэта Якутии Семена Петровича Данилова и народного писателя Якутии </w:t>
      </w:r>
      <w:proofErr w:type="spellStart"/>
      <w:r w:rsidR="00FA34A2" w:rsidRPr="00590715">
        <w:rPr>
          <w:rFonts w:ascii="Times New Roman" w:hAnsi="Times New Roman" w:cs="Times New Roman"/>
          <w:sz w:val="24"/>
        </w:rPr>
        <w:t>Софрона</w:t>
      </w:r>
      <w:proofErr w:type="spellEnd"/>
      <w:r w:rsidR="00FA34A2" w:rsidRPr="00590715">
        <w:rPr>
          <w:rFonts w:ascii="Times New Roman" w:hAnsi="Times New Roman" w:cs="Times New Roman"/>
          <w:sz w:val="24"/>
        </w:rPr>
        <w:t xml:space="preserve"> Петровича Данилова </w:t>
      </w:r>
      <w:r w:rsidR="00FA34A2">
        <w:rPr>
          <w:rFonts w:ascii="Times New Roman" w:hAnsi="Times New Roman" w:cs="Times New Roman"/>
          <w:sz w:val="24"/>
        </w:rPr>
        <w:t>как представителей</w:t>
      </w:r>
      <w:r w:rsidR="00FA34A2" w:rsidRPr="00FA34A2">
        <w:rPr>
          <w:rFonts w:ascii="Times New Roman" w:hAnsi="Times New Roman" w:cs="Times New Roman"/>
          <w:sz w:val="24"/>
        </w:rPr>
        <w:t xml:space="preserve"> значимой части якутской</w:t>
      </w:r>
      <w:r w:rsidR="00BF4723">
        <w:rPr>
          <w:rFonts w:ascii="Times New Roman" w:hAnsi="Times New Roman" w:cs="Times New Roman"/>
          <w:sz w:val="24"/>
        </w:rPr>
        <w:t xml:space="preserve"> литературы, способствующие</w:t>
      </w:r>
      <w:r w:rsidR="00FA34A2" w:rsidRPr="00FA34A2">
        <w:rPr>
          <w:rFonts w:ascii="Times New Roman" w:hAnsi="Times New Roman" w:cs="Times New Roman"/>
          <w:sz w:val="24"/>
        </w:rPr>
        <w:t xml:space="preserve"> духовно-нравственному становлению личности и формированию ценностного отношения. </w:t>
      </w:r>
    </w:p>
    <w:p w:rsidR="00FA34A2" w:rsidRDefault="00FA34A2" w:rsidP="00FA34A2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Активизация интереса к чтению якутской литературы.</w:t>
      </w:r>
    </w:p>
    <w:p w:rsidR="00FA34A2" w:rsidRDefault="00FA34A2" w:rsidP="00FA34A2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Популяризация жизни и творчества народных писателей Якутии, привлечение внимания к проблеме патриотического воспитания молодежи. </w:t>
      </w:r>
      <w:r w:rsidRPr="00FA34A2">
        <w:rPr>
          <w:rFonts w:ascii="Times New Roman" w:hAnsi="Times New Roman" w:cs="Times New Roman"/>
          <w:sz w:val="24"/>
        </w:rPr>
        <w:t xml:space="preserve"> </w:t>
      </w:r>
    </w:p>
    <w:p w:rsidR="00012AE1" w:rsidRPr="00FA34A2" w:rsidRDefault="00FA34A2" w:rsidP="00FA34A2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FA34A2">
        <w:rPr>
          <w:rFonts w:ascii="Times New Roman" w:hAnsi="Times New Roman" w:cs="Times New Roman"/>
          <w:sz w:val="24"/>
        </w:rPr>
        <w:t>Раскрытие творческого потенциала молодежи  при создании оригинальных творческих работ.</w:t>
      </w:r>
      <w:r>
        <w:rPr>
          <w:rFonts w:ascii="Times New Roman" w:hAnsi="Times New Roman" w:cs="Times New Roman"/>
          <w:sz w:val="24"/>
        </w:rPr>
        <w:t xml:space="preserve"> </w:t>
      </w:r>
    </w:p>
    <w:p w:rsidR="00012AE1" w:rsidRDefault="00012AE1" w:rsidP="00FA34A2">
      <w:pPr>
        <w:pStyle w:val="a3"/>
        <w:spacing w:after="0"/>
        <w:ind w:left="1429"/>
        <w:jc w:val="center"/>
        <w:rPr>
          <w:rFonts w:ascii="Times New Roman" w:hAnsi="Times New Roman" w:cs="Times New Roman"/>
          <w:sz w:val="24"/>
        </w:rPr>
      </w:pPr>
    </w:p>
    <w:p w:rsidR="00FA34A2" w:rsidRPr="00FA34A2" w:rsidRDefault="00FA34A2" w:rsidP="00FA34A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A34A2">
        <w:rPr>
          <w:rFonts w:ascii="Times New Roman" w:hAnsi="Times New Roman" w:cs="Times New Roman"/>
          <w:b/>
          <w:sz w:val="24"/>
        </w:rPr>
        <w:t>Сроки проведения, подведение итогов</w:t>
      </w:r>
    </w:p>
    <w:p w:rsidR="00FA34A2" w:rsidRPr="00FA34A2" w:rsidRDefault="00FA34A2" w:rsidP="00FA34A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FA34A2">
        <w:rPr>
          <w:rFonts w:ascii="Times New Roman" w:hAnsi="Times New Roman" w:cs="Times New Roman"/>
          <w:sz w:val="24"/>
        </w:rPr>
        <w:t>Конкурс проводится в два этапа:</w:t>
      </w:r>
    </w:p>
    <w:p w:rsidR="00FA34A2" w:rsidRPr="00822B0F" w:rsidRDefault="00FA34A2" w:rsidP="00FA34A2">
      <w:pPr>
        <w:pStyle w:val="a3"/>
        <w:numPr>
          <w:ilvl w:val="0"/>
          <w:numId w:val="6"/>
        </w:numPr>
        <w:spacing w:after="0"/>
        <w:ind w:left="1418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отборочный этап «</w:t>
      </w:r>
      <w:proofErr w:type="spellStart"/>
      <w:r>
        <w:rPr>
          <w:rFonts w:ascii="Times New Roman" w:hAnsi="Times New Roman" w:cs="Times New Roman"/>
          <w:sz w:val="24"/>
        </w:rPr>
        <w:t>Нууччалыы</w:t>
      </w:r>
      <w:proofErr w:type="spellEnd"/>
      <w:r>
        <w:rPr>
          <w:rFonts w:ascii="Times New Roman" w:hAnsi="Times New Roman" w:cs="Times New Roman"/>
          <w:sz w:val="24"/>
        </w:rPr>
        <w:t xml:space="preserve"> мин </w:t>
      </w:r>
      <w:proofErr w:type="spellStart"/>
      <w:r>
        <w:rPr>
          <w:rFonts w:ascii="Times New Roman" w:hAnsi="Times New Roman" w:cs="Times New Roman"/>
          <w:sz w:val="24"/>
        </w:rPr>
        <w:t>билиим</w:t>
      </w:r>
      <w:proofErr w:type="spellEnd"/>
      <w:r>
        <w:rPr>
          <w:rFonts w:ascii="Times New Roman" w:hAnsi="Times New Roman" w:cs="Times New Roman"/>
          <w:sz w:val="24"/>
        </w:rPr>
        <w:t xml:space="preserve">» проводится на местах (в образовательных организациях) </w:t>
      </w:r>
      <w:r w:rsidR="00B75EF6">
        <w:rPr>
          <w:rFonts w:ascii="Times New Roman" w:hAnsi="Times New Roman" w:cs="Times New Roman"/>
          <w:sz w:val="24"/>
        </w:rPr>
        <w:t xml:space="preserve">согласно настоящему Положению, сроки проведения – </w:t>
      </w:r>
      <w:r w:rsidR="00B75EF6" w:rsidRPr="00822B0F">
        <w:rPr>
          <w:rFonts w:ascii="Times New Roman" w:hAnsi="Times New Roman" w:cs="Times New Roman"/>
          <w:sz w:val="24"/>
        </w:rPr>
        <w:t>с 13 февраля по 18 февраля 2017 г</w:t>
      </w:r>
      <w:r w:rsidR="00B75EF6">
        <w:rPr>
          <w:rFonts w:ascii="Times New Roman" w:hAnsi="Times New Roman" w:cs="Times New Roman"/>
          <w:sz w:val="24"/>
        </w:rPr>
        <w:t xml:space="preserve">. Работы, прошедшие отборочный </w:t>
      </w:r>
      <w:r w:rsidR="00B75EF6" w:rsidRPr="00822B0F">
        <w:rPr>
          <w:rFonts w:ascii="Times New Roman" w:hAnsi="Times New Roman" w:cs="Times New Roman"/>
          <w:sz w:val="24"/>
        </w:rPr>
        <w:t>этап, направляются в адрес Координатора;</w:t>
      </w:r>
    </w:p>
    <w:p w:rsidR="00AA44DA" w:rsidRPr="00AA44DA" w:rsidRDefault="00B75EF6" w:rsidP="00AA44DA">
      <w:pPr>
        <w:pStyle w:val="a3"/>
        <w:numPr>
          <w:ilvl w:val="0"/>
          <w:numId w:val="6"/>
        </w:numPr>
        <w:spacing w:after="0"/>
        <w:ind w:left="1418" w:hanging="425"/>
        <w:rPr>
          <w:rFonts w:ascii="Times New Roman" w:hAnsi="Times New Roman" w:cs="Times New Roman"/>
          <w:sz w:val="24"/>
          <w:highlight w:val="yellow"/>
        </w:rPr>
      </w:pPr>
      <w:r w:rsidRPr="00822B0F">
        <w:rPr>
          <w:rFonts w:ascii="Times New Roman" w:hAnsi="Times New Roman" w:cs="Times New Roman"/>
          <w:sz w:val="24"/>
        </w:rPr>
        <w:t>финальный</w:t>
      </w:r>
      <w:r>
        <w:rPr>
          <w:rFonts w:ascii="Times New Roman" w:hAnsi="Times New Roman" w:cs="Times New Roman"/>
          <w:sz w:val="24"/>
        </w:rPr>
        <w:t xml:space="preserve"> этап – работа республиканской экспертной комиссии по выявлению лучших конкурсных работ с учетом возрастной категории, сроки проведения – с </w:t>
      </w:r>
      <w:r w:rsidRPr="00822B0F">
        <w:rPr>
          <w:rFonts w:ascii="Times New Roman" w:hAnsi="Times New Roman" w:cs="Times New Roman"/>
          <w:sz w:val="24"/>
        </w:rPr>
        <w:t xml:space="preserve">20 февраля по </w:t>
      </w:r>
      <w:r w:rsidR="008C7CA8" w:rsidRPr="00822B0F">
        <w:rPr>
          <w:rFonts w:ascii="Times New Roman" w:hAnsi="Times New Roman" w:cs="Times New Roman"/>
          <w:sz w:val="24"/>
        </w:rPr>
        <w:t>25 февраля 2017 г</w:t>
      </w:r>
      <w:r w:rsidR="00BF4723" w:rsidRPr="00822B0F">
        <w:rPr>
          <w:rFonts w:ascii="Times New Roman" w:hAnsi="Times New Roman" w:cs="Times New Roman"/>
          <w:sz w:val="24"/>
        </w:rPr>
        <w:t>;</w:t>
      </w:r>
    </w:p>
    <w:p w:rsidR="00B75EF6" w:rsidRDefault="00AA44DA" w:rsidP="00BF4723">
      <w:pPr>
        <w:pStyle w:val="a3"/>
        <w:numPr>
          <w:ilvl w:val="1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Сертификаты вручаются всем участникам конкурса. Победители награждаются ценными призами. </w:t>
      </w:r>
      <w:r w:rsidR="008C7CA8">
        <w:rPr>
          <w:rFonts w:ascii="Times New Roman" w:hAnsi="Times New Roman" w:cs="Times New Roman"/>
          <w:sz w:val="24"/>
        </w:rPr>
        <w:t xml:space="preserve">Торжественное </w:t>
      </w:r>
      <w:r w:rsidR="008C7CA8" w:rsidRPr="008C7CA8">
        <w:rPr>
          <w:rFonts w:ascii="Times New Roman" w:hAnsi="Times New Roman" w:cs="Times New Roman"/>
          <w:sz w:val="24"/>
        </w:rPr>
        <w:t xml:space="preserve"> </w:t>
      </w:r>
      <w:r w:rsidR="008C7CA8">
        <w:rPr>
          <w:rFonts w:ascii="Times New Roman" w:hAnsi="Times New Roman" w:cs="Times New Roman"/>
          <w:sz w:val="24"/>
        </w:rPr>
        <w:t>подведение итогов Конкурса состоится – 3 марта 2017 г. в Педагогическом институте.</w:t>
      </w:r>
    </w:p>
    <w:p w:rsidR="008C7CA8" w:rsidRDefault="008C7CA8" w:rsidP="008C7CA8">
      <w:pPr>
        <w:pStyle w:val="a3"/>
        <w:spacing w:after="0"/>
        <w:ind w:left="1774"/>
        <w:rPr>
          <w:rFonts w:ascii="Times New Roman" w:hAnsi="Times New Roman" w:cs="Times New Roman"/>
          <w:sz w:val="24"/>
        </w:rPr>
      </w:pPr>
    </w:p>
    <w:p w:rsidR="008C7CA8" w:rsidRDefault="008C7CA8" w:rsidP="008C7CA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C7CA8">
        <w:rPr>
          <w:rFonts w:ascii="Times New Roman" w:hAnsi="Times New Roman" w:cs="Times New Roman"/>
          <w:b/>
          <w:sz w:val="24"/>
        </w:rPr>
        <w:t>Условия участия в кон</w:t>
      </w:r>
      <w:r>
        <w:rPr>
          <w:rFonts w:ascii="Times New Roman" w:hAnsi="Times New Roman" w:cs="Times New Roman"/>
          <w:b/>
          <w:sz w:val="24"/>
        </w:rPr>
        <w:t>к</w:t>
      </w:r>
      <w:r w:rsidRPr="008C7CA8">
        <w:rPr>
          <w:rFonts w:ascii="Times New Roman" w:hAnsi="Times New Roman" w:cs="Times New Roman"/>
          <w:b/>
          <w:sz w:val="24"/>
        </w:rPr>
        <w:t>урсе</w:t>
      </w:r>
    </w:p>
    <w:p w:rsidR="008C7CA8" w:rsidRDefault="008C7CA8" w:rsidP="008C7CA8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участию в Конкурсе приглашаются:</w:t>
      </w:r>
    </w:p>
    <w:p w:rsidR="008C7CA8" w:rsidRDefault="008C7CA8" w:rsidP="008C7CA8">
      <w:pPr>
        <w:pStyle w:val="a3"/>
        <w:numPr>
          <w:ilvl w:val="0"/>
          <w:numId w:val="7"/>
        </w:numPr>
        <w:spacing w:after="0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школьники;</w:t>
      </w:r>
    </w:p>
    <w:p w:rsidR="008C7CA8" w:rsidRDefault="008C7CA8" w:rsidP="008C7CA8">
      <w:pPr>
        <w:pStyle w:val="a3"/>
        <w:numPr>
          <w:ilvl w:val="0"/>
          <w:numId w:val="7"/>
        </w:numPr>
        <w:spacing w:after="0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обучающаяся молодежь: студенты профессиональных образовательных организаций;</w:t>
      </w:r>
    </w:p>
    <w:p w:rsidR="008C7CA8" w:rsidRDefault="008C7CA8" w:rsidP="00BF47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 </w:t>
      </w:r>
      <w:r w:rsidR="00AC4139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Участникам необходимо ознакомиться с настоящим Положением,</w:t>
      </w:r>
      <w:r w:rsidR="00AC4139">
        <w:rPr>
          <w:rFonts w:ascii="Times New Roman" w:hAnsi="Times New Roman" w:cs="Times New Roman"/>
          <w:sz w:val="24"/>
        </w:rPr>
        <w:t xml:space="preserve"> с произведениями </w:t>
      </w:r>
      <w:r>
        <w:rPr>
          <w:rFonts w:ascii="Times New Roman" w:hAnsi="Times New Roman" w:cs="Times New Roman"/>
          <w:sz w:val="24"/>
        </w:rPr>
        <w:t xml:space="preserve">  </w:t>
      </w:r>
      <w:r w:rsidR="00AC4139" w:rsidRPr="00590715">
        <w:rPr>
          <w:rFonts w:ascii="Times New Roman" w:hAnsi="Times New Roman" w:cs="Times New Roman"/>
          <w:sz w:val="24"/>
        </w:rPr>
        <w:t xml:space="preserve">народного поэта Якутии Семена Петровича Данилова и народного писателя Якутии </w:t>
      </w:r>
      <w:proofErr w:type="spellStart"/>
      <w:r w:rsidR="00AC4139" w:rsidRPr="00590715">
        <w:rPr>
          <w:rFonts w:ascii="Times New Roman" w:hAnsi="Times New Roman" w:cs="Times New Roman"/>
          <w:sz w:val="24"/>
        </w:rPr>
        <w:t>Софрона</w:t>
      </w:r>
      <w:proofErr w:type="spellEnd"/>
      <w:r w:rsidR="00AC4139" w:rsidRPr="00590715">
        <w:rPr>
          <w:rFonts w:ascii="Times New Roman" w:hAnsi="Times New Roman" w:cs="Times New Roman"/>
          <w:sz w:val="24"/>
        </w:rPr>
        <w:t xml:space="preserve"> Петровича Данилова</w:t>
      </w:r>
      <w:r w:rsidR="00AC4139">
        <w:rPr>
          <w:rFonts w:ascii="Times New Roman" w:hAnsi="Times New Roman" w:cs="Times New Roman"/>
          <w:sz w:val="24"/>
        </w:rPr>
        <w:t xml:space="preserve">. </w:t>
      </w:r>
    </w:p>
    <w:p w:rsidR="00AC4139" w:rsidRDefault="00AC4139" w:rsidP="008C7CA8">
      <w:pPr>
        <w:spacing w:after="0"/>
        <w:ind w:left="709"/>
        <w:rPr>
          <w:rFonts w:ascii="Times New Roman" w:hAnsi="Times New Roman" w:cs="Times New Roman"/>
          <w:sz w:val="24"/>
        </w:rPr>
      </w:pPr>
    </w:p>
    <w:p w:rsidR="00AC4139" w:rsidRDefault="00AC4139" w:rsidP="00AC413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Требования к содержанию и оформлению материалов</w:t>
      </w:r>
    </w:p>
    <w:p w:rsidR="00AC4139" w:rsidRDefault="00AC4139" w:rsidP="00BF4723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 xml:space="preserve"> Конкурс принимаются произведения в жанре эссе (студенты профессиональных образовательных учреждений), сочинений (школьники) на якутском или русском языках на тему «</w:t>
      </w:r>
      <w:proofErr w:type="spellStart"/>
      <w:r>
        <w:rPr>
          <w:rFonts w:ascii="Times New Roman" w:hAnsi="Times New Roman" w:cs="Times New Roman"/>
          <w:sz w:val="24"/>
        </w:rPr>
        <w:t>Нууччалыы</w:t>
      </w:r>
      <w:proofErr w:type="spellEnd"/>
      <w:r>
        <w:rPr>
          <w:rFonts w:ascii="Times New Roman" w:hAnsi="Times New Roman" w:cs="Times New Roman"/>
          <w:sz w:val="24"/>
        </w:rPr>
        <w:t xml:space="preserve"> мин </w:t>
      </w:r>
      <w:proofErr w:type="spellStart"/>
      <w:r>
        <w:rPr>
          <w:rFonts w:ascii="Times New Roman" w:hAnsi="Times New Roman" w:cs="Times New Roman"/>
          <w:sz w:val="24"/>
        </w:rPr>
        <w:t>билиим</w:t>
      </w:r>
      <w:proofErr w:type="spellEnd"/>
      <w:r>
        <w:rPr>
          <w:rFonts w:ascii="Times New Roman" w:hAnsi="Times New Roman" w:cs="Times New Roman"/>
          <w:sz w:val="24"/>
        </w:rPr>
        <w:t xml:space="preserve">» по произведениям </w:t>
      </w:r>
      <w:r w:rsidRPr="00590715">
        <w:rPr>
          <w:rFonts w:ascii="Times New Roman" w:hAnsi="Times New Roman" w:cs="Times New Roman"/>
          <w:sz w:val="24"/>
        </w:rPr>
        <w:t>народного поэта Якутии Семена Петровича Данилова и</w:t>
      </w:r>
      <w:r w:rsidR="00BF4723">
        <w:rPr>
          <w:rFonts w:ascii="Times New Roman" w:hAnsi="Times New Roman" w:cs="Times New Roman"/>
          <w:sz w:val="24"/>
        </w:rPr>
        <w:t>ли</w:t>
      </w:r>
      <w:r w:rsidRPr="00590715">
        <w:rPr>
          <w:rFonts w:ascii="Times New Roman" w:hAnsi="Times New Roman" w:cs="Times New Roman"/>
          <w:sz w:val="24"/>
        </w:rPr>
        <w:t xml:space="preserve"> народного писателя Якутии </w:t>
      </w:r>
      <w:proofErr w:type="spellStart"/>
      <w:r w:rsidRPr="00590715">
        <w:rPr>
          <w:rFonts w:ascii="Times New Roman" w:hAnsi="Times New Roman" w:cs="Times New Roman"/>
          <w:sz w:val="24"/>
        </w:rPr>
        <w:t>Софрона</w:t>
      </w:r>
      <w:proofErr w:type="spellEnd"/>
      <w:r w:rsidRPr="00590715">
        <w:rPr>
          <w:rFonts w:ascii="Times New Roman" w:hAnsi="Times New Roman" w:cs="Times New Roman"/>
          <w:sz w:val="24"/>
        </w:rPr>
        <w:t xml:space="preserve"> Петровича Данилова</w:t>
      </w:r>
      <w:r w:rsidR="00D96B25">
        <w:rPr>
          <w:rFonts w:ascii="Times New Roman" w:hAnsi="Times New Roman" w:cs="Times New Roman"/>
          <w:sz w:val="24"/>
        </w:rPr>
        <w:t>;</w:t>
      </w:r>
    </w:p>
    <w:p w:rsidR="00AC4139" w:rsidRDefault="00AC4139" w:rsidP="00BF4723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Конкурсные работы предоставляются в печатном виде (1 </w:t>
      </w:r>
      <w:proofErr w:type="spellStart"/>
      <w:r>
        <w:rPr>
          <w:rFonts w:ascii="Times New Roman" w:hAnsi="Times New Roman" w:cs="Times New Roman"/>
          <w:sz w:val="24"/>
        </w:rPr>
        <w:t>экз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="00D96B25">
        <w:rPr>
          <w:rFonts w:ascii="Times New Roman" w:hAnsi="Times New Roman" w:cs="Times New Roman"/>
          <w:sz w:val="24"/>
        </w:rPr>
        <w:t xml:space="preserve"> или электронном (в формате .</w:t>
      </w:r>
      <w:r w:rsidR="00D96B25">
        <w:rPr>
          <w:rFonts w:ascii="Times New Roman" w:hAnsi="Times New Roman" w:cs="Times New Roman"/>
          <w:sz w:val="24"/>
          <w:lang w:val="en-US"/>
        </w:rPr>
        <w:t>doc</w:t>
      </w:r>
      <w:r w:rsidR="00D96B25">
        <w:rPr>
          <w:rFonts w:ascii="Times New Roman" w:hAnsi="Times New Roman" w:cs="Times New Roman"/>
          <w:sz w:val="24"/>
        </w:rPr>
        <w:t>) вариантах;</w:t>
      </w:r>
    </w:p>
    <w:p w:rsidR="00D96B25" w:rsidRPr="00AC4139" w:rsidRDefault="00D96B25" w:rsidP="00BF4723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Объем работы – не более 3 страниц печатного текста (шрифт </w:t>
      </w:r>
      <w:r>
        <w:rPr>
          <w:rFonts w:ascii="Times New Roman" w:hAnsi="Times New Roman" w:cs="Times New Roman"/>
          <w:sz w:val="24"/>
          <w:lang w:val="en-US"/>
        </w:rPr>
        <w:t>Times</w:t>
      </w:r>
      <w:r w:rsidRPr="00D96B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New</w:t>
      </w:r>
      <w:r w:rsidRPr="00D96B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Roman</w:t>
      </w:r>
      <w:r>
        <w:rPr>
          <w:rFonts w:ascii="Times New Roman" w:hAnsi="Times New Roman" w:cs="Times New Roman"/>
          <w:sz w:val="24"/>
        </w:rPr>
        <w:t>, размер шрифта – 14, полуторный интервал, абзац – 1,25)</w:t>
      </w:r>
    </w:p>
    <w:p w:rsidR="008C7CA8" w:rsidRDefault="00D96B25" w:rsidP="008C7CA8">
      <w:pPr>
        <w:pStyle w:val="a3"/>
        <w:spacing w:after="0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96B25" w:rsidRDefault="00D96B25" w:rsidP="00D96B2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96B25">
        <w:rPr>
          <w:rFonts w:ascii="Times New Roman" w:hAnsi="Times New Roman" w:cs="Times New Roman"/>
          <w:b/>
          <w:sz w:val="24"/>
        </w:rPr>
        <w:t>Критерии оценивания</w:t>
      </w:r>
    </w:p>
    <w:p w:rsidR="00D96B25" w:rsidRPr="00D96B25" w:rsidRDefault="00D96B25" w:rsidP="00D96B25">
      <w:pPr>
        <w:pStyle w:val="a3"/>
        <w:numPr>
          <w:ilvl w:val="0"/>
          <w:numId w:val="8"/>
        </w:numPr>
        <w:spacing w:after="0"/>
        <w:ind w:left="1276" w:hanging="567"/>
        <w:rPr>
          <w:rFonts w:ascii="Times New Roman" w:hAnsi="Times New Roman" w:cs="Times New Roman"/>
          <w:sz w:val="24"/>
        </w:rPr>
      </w:pPr>
      <w:r w:rsidRPr="00D96B25">
        <w:rPr>
          <w:rFonts w:ascii="Times New Roman" w:hAnsi="Times New Roman" w:cs="Times New Roman"/>
          <w:sz w:val="24"/>
        </w:rPr>
        <w:t xml:space="preserve">Глубина отношения к творчествам народного поэта Якутии Семена Петровича Данилова и народного писателя Якутии </w:t>
      </w:r>
      <w:proofErr w:type="spellStart"/>
      <w:r w:rsidRPr="00D96B25">
        <w:rPr>
          <w:rFonts w:ascii="Times New Roman" w:hAnsi="Times New Roman" w:cs="Times New Roman"/>
          <w:sz w:val="24"/>
        </w:rPr>
        <w:t>Софрона</w:t>
      </w:r>
      <w:proofErr w:type="spellEnd"/>
      <w:r w:rsidRPr="00D96B25">
        <w:rPr>
          <w:rFonts w:ascii="Times New Roman" w:hAnsi="Times New Roman" w:cs="Times New Roman"/>
          <w:sz w:val="24"/>
        </w:rPr>
        <w:t xml:space="preserve"> Петровича Данилова</w:t>
      </w:r>
      <w:r w:rsidR="00BF4723">
        <w:rPr>
          <w:rFonts w:ascii="Times New Roman" w:hAnsi="Times New Roman" w:cs="Times New Roman"/>
          <w:sz w:val="24"/>
        </w:rPr>
        <w:t>;</w:t>
      </w:r>
    </w:p>
    <w:p w:rsidR="00D96B25" w:rsidRPr="00D96B25" w:rsidRDefault="00D96B25" w:rsidP="00D96B25">
      <w:pPr>
        <w:pStyle w:val="a3"/>
        <w:numPr>
          <w:ilvl w:val="0"/>
          <w:numId w:val="8"/>
        </w:numPr>
        <w:spacing w:after="0"/>
        <w:ind w:left="1276" w:hanging="567"/>
        <w:rPr>
          <w:rFonts w:ascii="Times New Roman" w:hAnsi="Times New Roman" w:cs="Times New Roman"/>
          <w:sz w:val="24"/>
        </w:rPr>
      </w:pPr>
      <w:r w:rsidRPr="00D96B25">
        <w:rPr>
          <w:rFonts w:ascii="Times New Roman" w:hAnsi="Times New Roman" w:cs="Times New Roman"/>
          <w:sz w:val="24"/>
        </w:rPr>
        <w:t>Широта эрудиции</w:t>
      </w:r>
      <w:r w:rsidR="00BF4723">
        <w:rPr>
          <w:rFonts w:ascii="Times New Roman" w:hAnsi="Times New Roman" w:cs="Times New Roman"/>
          <w:sz w:val="24"/>
        </w:rPr>
        <w:t>;</w:t>
      </w:r>
    </w:p>
    <w:p w:rsidR="00D96B25" w:rsidRDefault="00D96B25" w:rsidP="00D96B25">
      <w:pPr>
        <w:pStyle w:val="a3"/>
        <w:numPr>
          <w:ilvl w:val="2"/>
          <w:numId w:val="8"/>
        </w:numPr>
        <w:spacing w:after="0"/>
        <w:ind w:left="1276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Оригинальность раскрытия темы</w:t>
      </w:r>
      <w:r w:rsidR="00BF4723">
        <w:rPr>
          <w:rFonts w:ascii="Times New Roman" w:hAnsi="Times New Roman" w:cs="Times New Roman"/>
          <w:sz w:val="24"/>
        </w:rPr>
        <w:t>;</w:t>
      </w:r>
    </w:p>
    <w:p w:rsidR="00D96B25" w:rsidRDefault="00D96B25" w:rsidP="00D96B25">
      <w:pPr>
        <w:pStyle w:val="a3"/>
        <w:numPr>
          <w:ilvl w:val="2"/>
          <w:numId w:val="8"/>
        </w:numPr>
        <w:spacing w:after="0"/>
        <w:ind w:left="1276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Ясность, точность, образность языка, единство стиля изложения</w:t>
      </w:r>
      <w:r w:rsidR="00BF4723">
        <w:rPr>
          <w:rFonts w:ascii="Times New Roman" w:hAnsi="Times New Roman" w:cs="Times New Roman"/>
          <w:sz w:val="24"/>
        </w:rPr>
        <w:t>;</w:t>
      </w:r>
    </w:p>
    <w:p w:rsidR="00D96B25" w:rsidRDefault="00D96B25" w:rsidP="00D96B25">
      <w:pPr>
        <w:pStyle w:val="a3"/>
        <w:numPr>
          <w:ilvl w:val="2"/>
          <w:numId w:val="8"/>
        </w:numPr>
        <w:spacing w:after="0"/>
        <w:ind w:left="1276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Отсутствие фактических ошибок и неточностей</w:t>
      </w:r>
      <w:r w:rsidR="00BF4723">
        <w:rPr>
          <w:rFonts w:ascii="Times New Roman" w:hAnsi="Times New Roman" w:cs="Times New Roman"/>
          <w:sz w:val="24"/>
        </w:rPr>
        <w:t>;</w:t>
      </w:r>
    </w:p>
    <w:p w:rsidR="00D96B25" w:rsidRDefault="00D96B25" w:rsidP="00D96B25">
      <w:pPr>
        <w:pStyle w:val="a3"/>
        <w:numPr>
          <w:ilvl w:val="2"/>
          <w:numId w:val="8"/>
        </w:numPr>
        <w:spacing w:after="0"/>
        <w:ind w:left="1276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Грамотность эссе-сочинения.  </w:t>
      </w:r>
    </w:p>
    <w:p w:rsidR="00D96B25" w:rsidRDefault="00D96B25" w:rsidP="00D96B2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96B25">
        <w:rPr>
          <w:rFonts w:ascii="Times New Roman" w:hAnsi="Times New Roman" w:cs="Times New Roman"/>
          <w:b/>
          <w:sz w:val="24"/>
        </w:rPr>
        <w:t>Контакты</w:t>
      </w:r>
    </w:p>
    <w:p w:rsidR="00011A88" w:rsidRPr="00ED196C" w:rsidRDefault="00D96B25" w:rsidP="00D75F7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D96B25">
        <w:rPr>
          <w:rFonts w:ascii="Times New Roman" w:hAnsi="Times New Roman" w:cs="Times New Roman"/>
          <w:sz w:val="24"/>
        </w:rPr>
        <w:t xml:space="preserve">С Положением Конкурса можно ознакомиться </w:t>
      </w:r>
      <w:r w:rsidR="00ED196C">
        <w:rPr>
          <w:rFonts w:ascii="Times New Roman" w:hAnsi="Times New Roman" w:cs="Times New Roman"/>
          <w:sz w:val="24"/>
        </w:rPr>
        <w:t xml:space="preserve">на сайте: </w:t>
      </w:r>
      <w:r w:rsidR="00822B0F" w:rsidRPr="00822B0F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="00D75F7F" w:rsidRPr="00D032EA">
          <w:rPr>
            <w:rStyle w:val="a4"/>
            <w:rFonts w:ascii="Times New Roman" w:hAnsi="Times New Roman" w:cs="Times New Roman"/>
            <w:sz w:val="24"/>
          </w:rPr>
          <w:t>http://xn--c1aa3acbbbmx.xn--p1ai/</w:t>
        </w:r>
      </w:hyperlink>
      <w:r w:rsidR="00D75F7F">
        <w:rPr>
          <w:rFonts w:ascii="Times New Roman" w:hAnsi="Times New Roman" w:cs="Times New Roman"/>
          <w:sz w:val="24"/>
        </w:rPr>
        <w:t xml:space="preserve">, </w:t>
      </w:r>
      <w:hyperlink r:id="rId7" w:history="1">
        <w:r w:rsidR="00ED196C" w:rsidRPr="00D032EA">
          <w:rPr>
            <w:rStyle w:val="a4"/>
            <w:rFonts w:ascii="Times New Roman" w:hAnsi="Times New Roman" w:cs="Times New Roman"/>
            <w:sz w:val="24"/>
            <w:lang w:val="en-US"/>
          </w:rPr>
          <w:t>www</w:t>
        </w:r>
        <w:r w:rsidR="00ED196C" w:rsidRPr="00D032EA">
          <w:rPr>
            <w:rStyle w:val="a4"/>
            <w:rFonts w:ascii="Times New Roman" w:hAnsi="Times New Roman" w:cs="Times New Roman"/>
            <w:sz w:val="24"/>
          </w:rPr>
          <w:t>.</w:t>
        </w:r>
        <w:r w:rsidR="00ED196C" w:rsidRPr="00D032EA">
          <w:rPr>
            <w:rStyle w:val="a4"/>
            <w:rFonts w:ascii="Times New Roman" w:hAnsi="Times New Roman" w:cs="Times New Roman"/>
            <w:sz w:val="24"/>
            <w:lang w:val="en-US"/>
          </w:rPr>
          <w:t>s</w:t>
        </w:r>
        <w:r w:rsidR="00ED196C" w:rsidRPr="00D032EA">
          <w:rPr>
            <w:rStyle w:val="a4"/>
            <w:rFonts w:ascii="Times New Roman" w:hAnsi="Times New Roman" w:cs="Times New Roman"/>
            <w:sz w:val="24"/>
          </w:rPr>
          <w:t>-</w:t>
        </w:r>
        <w:r w:rsidR="00ED196C" w:rsidRPr="00D032EA">
          <w:rPr>
            <w:rStyle w:val="a4"/>
            <w:rFonts w:ascii="Times New Roman" w:hAnsi="Times New Roman" w:cs="Times New Roman"/>
            <w:sz w:val="24"/>
            <w:lang w:val="en-US"/>
          </w:rPr>
          <w:t>vfu</w:t>
        </w:r>
        <w:r w:rsidR="00ED196C" w:rsidRPr="00D032EA">
          <w:rPr>
            <w:rStyle w:val="a4"/>
            <w:rFonts w:ascii="Times New Roman" w:hAnsi="Times New Roman" w:cs="Times New Roman"/>
            <w:sz w:val="24"/>
          </w:rPr>
          <w:t>.</w:t>
        </w:r>
        <w:r w:rsidR="00ED196C" w:rsidRPr="00D032EA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</w:hyperlink>
      <w:r w:rsidR="00ED196C" w:rsidRPr="00ED196C">
        <w:rPr>
          <w:rFonts w:ascii="Times New Roman" w:hAnsi="Times New Roman" w:cs="Times New Roman"/>
          <w:sz w:val="24"/>
        </w:rPr>
        <w:t xml:space="preserve">,  </w:t>
      </w:r>
      <w:hyperlink r:id="rId8" w:history="1">
        <w:r w:rsidR="00D75F7F" w:rsidRPr="00D032EA">
          <w:rPr>
            <w:rStyle w:val="a4"/>
            <w:rFonts w:ascii="Times New Roman" w:hAnsi="Times New Roman" w:cs="Times New Roman"/>
            <w:sz w:val="24"/>
          </w:rPr>
          <w:t>http://yaguo.ru/</w:t>
        </w:r>
      </w:hyperlink>
      <w:r w:rsidR="00D75F7F">
        <w:rPr>
          <w:rFonts w:ascii="Times New Roman" w:hAnsi="Times New Roman" w:cs="Times New Roman"/>
          <w:sz w:val="24"/>
        </w:rPr>
        <w:t xml:space="preserve"> </w:t>
      </w:r>
    </w:p>
    <w:p w:rsidR="00D96B25" w:rsidRDefault="00ED196C" w:rsidP="00D75F7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всем вопросам </w:t>
      </w:r>
      <w:proofErr w:type="gramStart"/>
      <w:r>
        <w:rPr>
          <w:rFonts w:ascii="Times New Roman" w:hAnsi="Times New Roman" w:cs="Times New Roman"/>
          <w:sz w:val="24"/>
        </w:rPr>
        <w:t>обращ</w:t>
      </w:r>
      <w:r w:rsidR="00011A88">
        <w:rPr>
          <w:rFonts w:ascii="Times New Roman" w:hAnsi="Times New Roman" w:cs="Times New Roman"/>
          <w:sz w:val="24"/>
        </w:rPr>
        <w:t>аться:  раб</w:t>
      </w:r>
      <w:proofErr w:type="gramEnd"/>
      <w:r w:rsidR="00011A88">
        <w:rPr>
          <w:rFonts w:ascii="Times New Roman" w:hAnsi="Times New Roman" w:cs="Times New Roman"/>
          <w:sz w:val="24"/>
        </w:rPr>
        <w:t>. тел. 8411(31)41408 МКУ «Управление образования» МР «Горный улус», Степанова Анна Михайловна</w:t>
      </w:r>
      <w:r>
        <w:rPr>
          <w:rFonts w:ascii="Times New Roman" w:hAnsi="Times New Roman" w:cs="Times New Roman"/>
          <w:sz w:val="24"/>
        </w:rPr>
        <w:t>.</w:t>
      </w:r>
      <w:r w:rsidR="00D75F7F">
        <w:rPr>
          <w:rFonts w:ascii="Times New Roman" w:hAnsi="Times New Roman" w:cs="Times New Roman"/>
          <w:sz w:val="24"/>
        </w:rPr>
        <w:t xml:space="preserve"> </w:t>
      </w:r>
      <w:r w:rsidRPr="00D96B25">
        <w:rPr>
          <w:rFonts w:ascii="Times New Roman" w:hAnsi="Times New Roman" w:cs="Times New Roman"/>
          <w:sz w:val="24"/>
        </w:rPr>
        <w:t>Р</w:t>
      </w:r>
      <w:r w:rsidR="00D96B25" w:rsidRPr="00D96B25">
        <w:rPr>
          <w:rFonts w:ascii="Times New Roman" w:hAnsi="Times New Roman" w:cs="Times New Roman"/>
          <w:sz w:val="24"/>
        </w:rPr>
        <w:t>аботы</w:t>
      </w:r>
      <w:r w:rsidRPr="00ED19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студентов эссе </w:t>
      </w:r>
      <w:r w:rsidR="00D96B25" w:rsidRPr="00D96B25">
        <w:rPr>
          <w:rFonts w:ascii="Times New Roman" w:hAnsi="Times New Roman" w:cs="Times New Roman"/>
          <w:sz w:val="24"/>
        </w:rPr>
        <w:t>отп</w:t>
      </w:r>
      <w:r>
        <w:rPr>
          <w:rFonts w:ascii="Times New Roman" w:hAnsi="Times New Roman" w:cs="Times New Roman"/>
          <w:sz w:val="24"/>
        </w:rPr>
        <w:t xml:space="preserve">равляются Координатору по эл. адресу </w:t>
      </w:r>
      <w:r w:rsidR="00D96B25" w:rsidRPr="00ED196C">
        <w:rPr>
          <w:rFonts w:ascii="Times New Roman" w:hAnsi="Times New Roman" w:cs="Times New Roman"/>
          <w:sz w:val="24"/>
        </w:rPr>
        <w:t xml:space="preserve">– </w:t>
      </w:r>
      <w:hyperlink r:id="rId9" w:history="1">
        <w:r w:rsidR="00D96B25" w:rsidRPr="00ED196C">
          <w:rPr>
            <w:rStyle w:val="a4"/>
            <w:rFonts w:ascii="Times New Roman" w:hAnsi="Times New Roman" w:cs="Times New Roman"/>
            <w:sz w:val="24"/>
            <w:lang w:val="en-US"/>
          </w:rPr>
          <w:t>vrped</w:t>
        </w:r>
        <w:r w:rsidR="00D96B25" w:rsidRPr="00ED196C">
          <w:rPr>
            <w:rStyle w:val="a4"/>
            <w:rFonts w:ascii="Times New Roman" w:hAnsi="Times New Roman" w:cs="Times New Roman"/>
            <w:sz w:val="24"/>
          </w:rPr>
          <w:t>@</w:t>
        </w:r>
        <w:r w:rsidR="00D96B25" w:rsidRPr="00ED196C">
          <w:rPr>
            <w:rStyle w:val="a4"/>
            <w:rFonts w:ascii="Times New Roman" w:hAnsi="Times New Roman" w:cs="Times New Roman"/>
            <w:sz w:val="24"/>
            <w:lang w:val="en-US"/>
          </w:rPr>
          <w:t>mail</w:t>
        </w:r>
        <w:r w:rsidR="00D96B25" w:rsidRPr="00ED196C">
          <w:rPr>
            <w:rStyle w:val="a4"/>
            <w:rFonts w:ascii="Times New Roman" w:hAnsi="Times New Roman" w:cs="Times New Roman"/>
            <w:sz w:val="24"/>
          </w:rPr>
          <w:t>.</w:t>
        </w:r>
        <w:r w:rsidR="00D96B25" w:rsidRPr="00ED196C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</w:hyperlink>
      <w:r w:rsidR="00011A88">
        <w:rPr>
          <w:rStyle w:val="a4"/>
          <w:rFonts w:ascii="Times New Roman" w:hAnsi="Times New Roman" w:cs="Times New Roman"/>
          <w:sz w:val="24"/>
        </w:rPr>
        <w:t xml:space="preserve">, </w:t>
      </w:r>
      <w:r w:rsidRPr="00ED196C">
        <w:rPr>
          <w:rStyle w:val="a4"/>
          <w:rFonts w:ascii="Times New Roman" w:hAnsi="Times New Roman" w:cs="Times New Roman"/>
          <w:color w:val="auto"/>
          <w:sz w:val="24"/>
          <w:u w:val="none"/>
        </w:rPr>
        <w:t xml:space="preserve">сочинения школьников отправляются по адресу: </w:t>
      </w:r>
      <w:r w:rsidRPr="00ED196C">
        <w:rPr>
          <w:rStyle w:val="a4"/>
          <w:rFonts w:ascii="Times New Roman" w:hAnsi="Times New Roman" w:cs="Times New Roman"/>
          <w:color w:val="auto"/>
          <w:sz w:val="24"/>
        </w:rPr>
        <w:t xml:space="preserve"> </w:t>
      </w:r>
      <w:hyperlink r:id="rId10" w:history="1">
        <w:r w:rsidRPr="00D032EA">
          <w:rPr>
            <w:rStyle w:val="a4"/>
            <w:rFonts w:ascii="Times New Roman" w:hAnsi="Times New Roman" w:cs="Times New Roman"/>
            <w:sz w:val="24"/>
            <w:lang w:val="en-US"/>
          </w:rPr>
          <w:t>mkuber</w:t>
        </w:r>
        <w:r w:rsidRPr="00D032EA">
          <w:rPr>
            <w:rStyle w:val="a4"/>
            <w:rFonts w:ascii="Times New Roman" w:hAnsi="Times New Roman" w:cs="Times New Roman"/>
            <w:sz w:val="24"/>
          </w:rPr>
          <w:t>@</w:t>
        </w:r>
        <w:r w:rsidRPr="00D032EA">
          <w:rPr>
            <w:rStyle w:val="a4"/>
            <w:rFonts w:ascii="Times New Roman" w:hAnsi="Times New Roman" w:cs="Times New Roman"/>
            <w:sz w:val="24"/>
            <w:lang w:val="en-US"/>
          </w:rPr>
          <w:t>mail</w:t>
        </w:r>
        <w:r w:rsidRPr="00D032EA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Pr="00D032EA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ED196C">
        <w:rPr>
          <w:rFonts w:ascii="Times New Roman" w:hAnsi="Times New Roman" w:cs="Times New Roman"/>
          <w:sz w:val="24"/>
        </w:rPr>
        <w:t xml:space="preserve">, </w:t>
      </w:r>
    </w:p>
    <w:p w:rsidR="00011A88" w:rsidRDefault="00011A88" w:rsidP="00D96B25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011A88" w:rsidRDefault="00011A88" w:rsidP="00D96B25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011A88" w:rsidRPr="00ED196C" w:rsidRDefault="00ED196C" w:rsidP="00ED19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sah-RU"/>
        </w:rPr>
      </w:pPr>
      <w:r w:rsidRPr="00ED196C">
        <w:rPr>
          <w:rFonts w:ascii="Times New Roman" w:hAnsi="Times New Roman" w:cs="Times New Roman"/>
          <w:sz w:val="28"/>
          <w:szCs w:val="28"/>
          <w:lang w:val="sah-RU"/>
        </w:rPr>
        <w:t>Приложение 1</w:t>
      </w:r>
    </w:p>
    <w:p w:rsidR="00ED196C" w:rsidRDefault="00ED196C" w:rsidP="003155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ED196C" w:rsidRDefault="00ED196C" w:rsidP="00011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ED196C" w:rsidRDefault="00ED196C" w:rsidP="00011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bookmarkStart w:id="0" w:name="_GoBack"/>
      <w:bookmarkEnd w:id="0"/>
    </w:p>
    <w:p w:rsidR="00ED196C" w:rsidRDefault="00ED196C" w:rsidP="00011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ED196C" w:rsidRDefault="00ED196C" w:rsidP="00011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ED196C" w:rsidRPr="00ED196C" w:rsidRDefault="00ED196C" w:rsidP="00011A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sah-RU"/>
        </w:rPr>
      </w:pPr>
    </w:p>
    <w:p w:rsidR="00ED196C" w:rsidRPr="00ED196C" w:rsidRDefault="00ED196C" w:rsidP="00011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ED196C">
        <w:rPr>
          <w:rFonts w:ascii="Times New Roman" w:hAnsi="Times New Roman" w:cs="Times New Roman"/>
          <w:b/>
          <w:sz w:val="28"/>
          <w:szCs w:val="28"/>
          <w:lang w:val="sah-RU"/>
        </w:rPr>
        <w:t>Заявка на участие</w:t>
      </w:r>
    </w:p>
    <w:p w:rsidR="00ED196C" w:rsidRDefault="00ED196C" w:rsidP="00011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sah-RU"/>
        </w:rPr>
      </w:pPr>
    </w:p>
    <w:p w:rsidR="00ED196C" w:rsidRPr="00590715" w:rsidRDefault="00ED196C" w:rsidP="00ED196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конкурсе </w:t>
      </w:r>
      <w:r w:rsidRPr="00590715">
        <w:rPr>
          <w:rFonts w:ascii="Times New Roman" w:hAnsi="Times New Roman" w:cs="Times New Roman"/>
          <w:b/>
          <w:sz w:val="24"/>
        </w:rPr>
        <w:t xml:space="preserve"> «</w:t>
      </w:r>
      <w:proofErr w:type="spellStart"/>
      <w:r w:rsidRPr="00590715">
        <w:rPr>
          <w:rFonts w:ascii="Times New Roman" w:hAnsi="Times New Roman" w:cs="Times New Roman"/>
          <w:b/>
          <w:sz w:val="24"/>
        </w:rPr>
        <w:t>Нууччалыы</w:t>
      </w:r>
      <w:proofErr w:type="spellEnd"/>
      <w:r w:rsidRPr="00590715">
        <w:rPr>
          <w:rFonts w:ascii="Times New Roman" w:hAnsi="Times New Roman" w:cs="Times New Roman"/>
          <w:b/>
          <w:sz w:val="24"/>
        </w:rPr>
        <w:t xml:space="preserve"> мин </w:t>
      </w:r>
      <w:proofErr w:type="spellStart"/>
      <w:r w:rsidRPr="00590715">
        <w:rPr>
          <w:rFonts w:ascii="Times New Roman" w:hAnsi="Times New Roman" w:cs="Times New Roman"/>
          <w:b/>
          <w:sz w:val="24"/>
        </w:rPr>
        <w:t>билиим</w:t>
      </w:r>
      <w:proofErr w:type="spellEnd"/>
      <w:r w:rsidRPr="00590715">
        <w:rPr>
          <w:rFonts w:ascii="Times New Roman" w:hAnsi="Times New Roman" w:cs="Times New Roman"/>
          <w:b/>
          <w:sz w:val="24"/>
        </w:rPr>
        <w:t>»,</w:t>
      </w:r>
    </w:p>
    <w:p w:rsidR="00ED196C" w:rsidRDefault="00ED196C" w:rsidP="00ED196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п</w:t>
      </w:r>
      <w:r w:rsidRPr="00590715">
        <w:rPr>
          <w:rFonts w:ascii="Times New Roman" w:hAnsi="Times New Roman" w:cs="Times New Roman"/>
          <w:b/>
          <w:sz w:val="24"/>
        </w:rPr>
        <w:t>освященного</w:t>
      </w:r>
      <w:proofErr w:type="gramEnd"/>
      <w:r w:rsidRPr="00590715">
        <w:rPr>
          <w:rFonts w:ascii="Times New Roman" w:hAnsi="Times New Roman" w:cs="Times New Roman"/>
          <w:b/>
          <w:sz w:val="24"/>
        </w:rPr>
        <w:t xml:space="preserve"> юбилеям народного поэта Якутии Семена Петровича Данилова и народного писателя Якутии </w:t>
      </w:r>
      <w:proofErr w:type="spellStart"/>
      <w:r w:rsidRPr="00590715">
        <w:rPr>
          <w:rFonts w:ascii="Times New Roman" w:hAnsi="Times New Roman" w:cs="Times New Roman"/>
          <w:b/>
          <w:sz w:val="24"/>
        </w:rPr>
        <w:t>Софрона</w:t>
      </w:r>
      <w:proofErr w:type="spellEnd"/>
      <w:r w:rsidRPr="00590715">
        <w:rPr>
          <w:rFonts w:ascii="Times New Roman" w:hAnsi="Times New Roman" w:cs="Times New Roman"/>
          <w:b/>
          <w:sz w:val="24"/>
        </w:rPr>
        <w:t xml:space="preserve"> Петровича Данилова</w:t>
      </w:r>
    </w:p>
    <w:p w:rsidR="00ED196C" w:rsidRDefault="00ED196C" w:rsidP="00011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155B3" w:rsidRPr="00ED196C" w:rsidRDefault="003155B3" w:rsidP="00011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10076" w:type="dxa"/>
        <w:tblLook w:val="04A0" w:firstRow="1" w:lastRow="0" w:firstColumn="1" w:lastColumn="0" w:noHBand="0" w:noVBand="1"/>
      </w:tblPr>
      <w:tblGrid>
        <w:gridCol w:w="477"/>
        <w:gridCol w:w="1299"/>
        <w:gridCol w:w="2027"/>
        <w:gridCol w:w="876"/>
        <w:gridCol w:w="1197"/>
        <w:gridCol w:w="1631"/>
        <w:gridCol w:w="1609"/>
        <w:gridCol w:w="960"/>
      </w:tblGrid>
      <w:tr w:rsidR="00C83841" w:rsidRPr="00AA62B5" w:rsidTr="00C83841">
        <w:trPr>
          <w:trHeight w:val="905"/>
        </w:trPr>
        <w:tc>
          <w:tcPr>
            <w:tcW w:w="490" w:type="dxa"/>
          </w:tcPr>
          <w:p w:rsidR="00C83841" w:rsidRPr="00ED21F7" w:rsidRDefault="00C83841" w:rsidP="00ED19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21F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319" w:type="dxa"/>
          </w:tcPr>
          <w:p w:rsidR="00C83841" w:rsidRPr="00ED21F7" w:rsidRDefault="00C83841" w:rsidP="00ED19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21F7">
              <w:rPr>
                <w:rFonts w:ascii="Times New Roman" w:hAnsi="Times New Roman" w:cs="Times New Roman"/>
                <w:sz w:val="24"/>
                <w:szCs w:val="28"/>
              </w:rPr>
              <w:t>ФИО участника</w:t>
            </w:r>
          </w:p>
        </w:tc>
        <w:tc>
          <w:tcPr>
            <w:tcW w:w="2027" w:type="dxa"/>
          </w:tcPr>
          <w:p w:rsidR="00C83841" w:rsidRPr="00ED21F7" w:rsidRDefault="00C83841" w:rsidP="00ED19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21F7">
              <w:rPr>
                <w:rFonts w:ascii="Times New Roman" w:hAnsi="Times New Roman" w:cs="Times New Roman"/>
                <w:sz w:val="24"/>
                <w:szCs w:val="28"/>
              </w:rPr>
              <w:t>Наименование образовательного учреждения</w:t>
            </w:r>
          </w:p>
        </w:tc>
        <w:tc>
          <w:tcPr>
            <w:tcW w:w="876" w:type="dxa"/>
          </w:tcPr>
          <w:p w:rsidR="00C83841" w:rsidRPr="00ED21F7" w:rsidRDefault="00C83841" w:rsidP="00ED19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21F7">
              <w:rPr>
                <w:rFonts w:ascii="Times New Roman" w:hAnsi="Times New Roman" w:cs="Times New Roman"/>
                <w:sz w:val="24"/>
                <w:szCs w:val="28"/>
              </w:rPr>
              <w:t>Класс,</w:t>
            </w:r>
          </w:p>
          <w:p w:rsidR="00C83841" w:rsidRPr="00ED21F7" w:rsidRDefault="00C83841" w:rsidP="00ED19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21F7">
              <w:rPr>
                <w:rFonts w:ascii="Times New Roman" w:hAnsi="Times New Roman" w:cs="Times New Roman"/>
                <w:sz w:val="24"/>
                <w:szCs w:val="28"/>
              </w:rPr>
              <w:t>курс</w:t>
            </w:r>
          </w:p>
        </w:tc>
        <w:tc>
          <w:tcPr>
            <w:tcW w:w="1208" w:type="dxa"/>
          </w:tcPr>
          <w:p w:rsidR="00C83841" w:rsidRPr="00ED21F7" w:rsidRDefault="00C83841" w:rsidP="00ED19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21F7">
              <w:rPr>
                <w:rFonts w:ascii="Times New Roman" w:hAnsi="Times New Roman" w:cs="Times New Roman"/>
                <w:sz w:val="24"/>
                <w:szCs w:val="28"/>
              </w:rPr>
              <w:t>Название эссе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C83841" w:rsidRPr="00ED21F7" w:rsidRDefault="00C83841" w:rsidP="00ED19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21F7">
              <w:rPr>
                <w:rFonts w:ascii="Times New Roman" w:hAnsi="Times New Roman" w:cs="Times New Roman"/>
                <w:sz w:val="24"/>
                <w:szCs w:val="28"/>
              </w:rPr>
              <w:t>Руководитель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C83841" w:rsidRDefault="00C83841" w:rsidP="00C838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Электронный </w:t>
            </w:r>
          </w:p>
          <w:p w:rsidR="00C83841" w:rsidRPr="00ED21F7" w:rsidRDefault="00C83841" w:rsidP="00C838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адрес</w:t>
            </w:r>
            <w:proofErr w:type="gramEnd"/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C83841" w:rsidRDefault="00C83841" w:rsidP="00C838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Конт.</w:t>
            </w:r>
          </w:p>
          <w:p w:rsidR="00C83841" w:rsidRPr="00ED21F7" w:rsidRDefault="00C83841" w:rsidP="00C838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тел</w:t>
            </w:r>
            <w:proofErr w:type="gramEnd"/>
          </w:p>
        </w:tc>
      </w:tr>
      <w:tr w:rsidR="00C83841" w:rsidRPr="00AA62B5" w:rsidTr="00C83841">
        <w:trPr>
          <w:trHeight w:val="1197"/>
        </w:trPr>
        <w:tc>
          <w:tcPr>
            <w:tcW w:w="490" w:type="dxa"/>
          </w:tcPr>
          <w:p w:rsidR="00C83841" w:rsidRPr="00ED196C" w:rsidRDefault="00C83841" w:rsidP="00ED1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C83841" w:rsidRPr="00ED196C" w:rsidRDefault="00C83841" w:rsidP="00ED1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841" w:rsidRPr="00ED196C" w:rsidRDefault="00C83841" w:rsidP="00ED1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C83841" w:rsidRPr="00ED196C" w:rsidRDefault="00C83841" w:rsidP="00ED1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C83841" w:rsidRPr="00ED196C" w:rsidRDefault="00C83841" w:rsidP="00ED1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C83841" w:rsidRPr="00ED196C" w:rsidRDefault="00C83841" w:rsidP="00ED1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C83841" w:rsidRPr="00ED196C" w:rsidRDefault="00C83841" w:rsidP="00ED1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C83841" w:rsidRPr="00ED196C" w:rsidRDefault="00C83841" w:rsidP="00ED1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C83841" w:rsidRPr="00ED196C" w:rsidRDefault="00C83841" w:rsidP="00ED1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1A88" w:rsidRPr="00AA62B5" w:rsidRDefault="00011A88" w:rsidP="00011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A88" w:rsidRPr="00D96B25" w:rsidRDefault="00011A88" w:rsidP="00D96B25">
      <w:pPr>
        <w:pStyle w:val="a3"/>
        <w:spacing w:after="0"/>
        <w:rPr>
          <w:rFonts w:ascii="Times New Roman" w:hAnsi="Times New Roman" w:cs="Times New Roman"/>
          <w:sz w:val="24"/>
        </w:rPr>
      </w:pPr>
    </w:p>
    <w:sectPr w:rsidR="00011A88" w:rsidRPr="00D96B25" w:rsidSect="00D75F7F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B23FF"/>
    <w:multiLevelType w:val="hybridMultilevel"/>
    <w:tmpl w:val="5FA0FA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EE10B8"/>
    <w:multiLevelType w:val="hybridMultilevel"/>
    <w:tmpl w:val="18D06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F80C19"/>
    <w:multiLevelType w:val="hybridMultilevel"/>
    <w:tmpl w:val="A030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64C9"/>
    <w:multiLevelType w:val="hybridMultilevel"/>
    <w:tmpl w:val="87C6495C"/>
    <w:lvl w:ilvl="0" w:tplc="0419000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4">
    <w:nsid w:val="25461A20"/>
    <w:multiLevelType w:val="hybridMultilevel"/>
    <w:tmpl w:val="D8F83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777208"/>
    <w:multiLevelType w:val="hybridMultilevel"/>
    <w:tmpl w:val="E56266DE"/>
    <w:lvl w:ilvl="0" w:tplc="0419000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6">
    <w:nsid w:val="637D70E2"/>
    <w:multiLevelType w:val="multilevel"/>
    <w:tmpl w:val="1B5AA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3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2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>
    <w:nsid w:val="78CC6A3E"/>
    <w:multiLevelType w:val="multilevel"/>
    <w:tmpl w:val="1B5AA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3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2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15"/>
    <w:rsid w:val="00011A88"/>
    <w:rsid w:val="00012AE1"/>
    <w:rsid w:val="003155B3"/>
    <w:rsid w:val="00590715"/>
    <w:rsid w:val="00822B0F"/>
    <w:rsid w:val="0089270D"/>
    <w:rsid w:val="008C7CA8"/>
    <w:rsid w:val="00AA44DA"/>
    <w:rsid w:val="00AB4123"/>
    <w:rsid w:val="00AC4139"/>
    <w:rsid w:val="00B145A6"/>
    <w:rsid w:val="00B75EF6"/>
    <w:rsid w:val="00BF4723"/>
    <w:rsid w:val="00C83841"/>
    <w:rsid w:val="00D75F7F"/>
    <w:rsid w:val="00D96B25"/>
    <w:rsid w:val="00ED196C"/>
    <w:rsid w:val="00ED21F7"/>
    <w:rsid w:val="00FA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B8FEC-76F1-4054-BD3A-FFFFD051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7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6B2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11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11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1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u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-vfu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c1aa3acbbbmx.xn--p1ai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kub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rp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BE36B-B5B0-44AD-94AF-20CE93FF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Kapystina</dc:creator>
  <cp:keywords/>
  <dc:description/>
  <cp:lastModifiedBy>Марита</cp:lastModifiedBy>
  <cp:revision>2</cp:revision>
  <cp:lastPrinted>2017-02-01T00:52:00Z</cp:lastPrinted>
  <dcterms:created xsi:type="dcterms:W3CDTF">2017-02-06T02:13:00Z</dcterms:created>
  <dcterms:modified xsi:type="dcterms:W3CDTF">2017-02-06T02:13:00Z</dcterms:modified>
</cp:coreProperties>
</file>